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36" w:rsidRPr="00136B71" w:rsidRDefault="000A5C85" w:rsidP="00172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71">
        <w:rPr>
          <w:rFonts w:ascii="Times New Roman" w:hAnsi="Times New Roman" w:cs="Times New Roman"/>
          <w:b/>
          <w:sz w:val="24"/>
          <w:szCs w:val="24"/>
        </w:rPr>
        <w:t>Chamada Pública 0</w:t>
      </w:r>
      <w:r w:rsidR="001C512D" w:rsidRPr="00136B71">
        <w:rPr>
          <w:rFonts w:ascii="Times New Roman" w:hAnsi="Times New Roman" w:cs="Times New Roman"/>
          <w:b/>
          <w:sz w:val="24"/>
          <w:szCs w:val="24"/>
        </w:rPr>
        <w:t>2</w:t>
      </w:r>
      <w:r w:rsidRPr="00136B71">
        <w:rPr>
          <w:rFonts w:ascii="Times New Roman" w:hAnsi="Times New Roman" w:cs="Times New Roman"/>
          <w:b/>
          <w:sz w:val="24"/>
          <w:szCs w:val="24"/>
        </w:rPr>
        <w:t>/2017 PPGEDUMAT</w:t>
      </w:r>
    </w:p>
    <w:p w:rsidR="000A5C85" w:rsidRPr="00136B71" w:rsidRDefault="000A5C85" w:rsidP="00814D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5C85" w:rsidRPr="00136B71" w:rsidRDefault="000A5C85" w:rsidP="00814D70">
      <w:p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 xml:space="preserve">O Programa de Pós-Graduação em Educação Matemática da Universidade Federal de Mato Grosso do Sul- UFMS, Campo Grande, torna pública esta chamada e convida os interessados em </w:t>
      </w:r>
      <w:r w:rsidR="001C512D" w:rsidRPr="00136B71">
        <w:rPr>
          <w:rFonts w:ascii="Times New Roman" w:hAnsi="Times New Roman" w:cs="Times New Roman"/>
          <w:sz w:val="24"/>
          <w:szCs w:val="24"/>
        </w:rPr>
        <w:t xml:space="preserve">se </w:t>
      </w:r>
      <w:r w:rsidR="001C512D" w:rsidRPr="00136B71">
        <w:rPr>
          <w:rFonts w:ascii="Times New Roman" w:hAnsi="Times New Roman" w:cs="Times New Roman"/>
          <w:b/>
          <w:sz w:val="24"/>
          <w:szCs w:val="24"/>
        </w:rPr>
        <w:t>cadastrarem como docentes permanentes no</w:t>
      </w:r>
      <w:r w:rsidRPr="00136B71">
        <w:rPr>
          <w:rFonts w:ascii="Times New Roman" w:hAnsi="Times New Roman" w:cs="Times New Roman"/>
          <w:b/>
          <w:sz w:val="24"/>
          <w:szCs w:val="24"/>
        </w:rPr>
        <w:t xml:space="preserve"> Mestrado Acadêmico em Educação Matemática</w:t>
      </w:r>
      <w:r w:rsidRPr="00136B71">
        <w:rPr>
          <w:rFonts w:ascii="Times New Roman" w:hAnsi="Times New Roman" w:cs="Times New Roman"/>
          <w:sz w:val="24"/>
          <w:szCs w:val="24"/>
        </w:rPr>
        <w:t xml:space="preserve"> nessa instituição a enviarem propostas.</w:t>
      </w:r>
    </w:p>
    <w:p w:rsidR="000A5C85" w:rsidRPr="00136B71" w:rsidRDefault="000A5C85" w:rsidP="00814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C85" w:rsidRPr="00136B71" w:rsidRDefault="000A5C85" w:rsidP="00814D70">
      <w:p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b/>
          <w:sz w:val="24"/>
          <w:szCs w:val="24"/>
        </w:rPr>
        <w:t>Objetivo</w:t>
      </w:r>
      <w:r w:rsidRPr="00136B71">
        <w:rPr>
          <w:rFonts w:ascii="Times New Roman" w:hAnsi="Times New Roman" w:cs="Times New Roman"/>
          <w:sz w:val="24"/>
          <w:szCs w:val="24"/>
        </w:rPr>
        <w:t xml:space="preserve">: Selecionar </w:t>
      </w:r>
      <w:r w:rsidR="001C512D" w:rsidRPr="00136B71">
        <w:rPr>
          <w:rFonts w:ascii="Times New Roman" w:hAnsi="Times New Roman" w:cs="Times New Roman"/>
          <w:sz w:val="24"/>
          <w:szCs w:val="24"/>
        </w:rPr>
        <w:t>docentes de Campo Grande e/ou do interior do estado de Mato Grosso do Sul</w:t>
      </w:r>
      <w:r w:rsidR="00814D70" w:rsidRPr="00136B71">
        <w:rPr>
          <w:rFonts w:ascii="Times New Roman" w:hAnsi="Times New Roman" w:cs="Times New Roman"/>
          <w:sz w:val="24"/>
          <w:szCs w:val="24"/>
        </w:rPr>
        <w:t>, que atendam aos critérios de credenciamento do PPGEDUMAT,</w:t>
      </w:r>
      <w:r w:rsidR="001C512D" w:rsidRPr="00136B71">
        <w:rPr>
          <w:rFonts w:ascii="Times New Roman" w:hAnsi="Times New Roman" w:cs="Times New Roman"/>
          <w:sz w:val="24"/>
          <w:szCs w:val="24"/>
        </w:rPr>
        <w:t xml:space="preserve"> para </w:t>
      </w:r>
      <w:r w:rsidR="00814D70" w:rsidRPr="00136B71">
        <w:rPr>
          <w:rFonts w:ascii="Times New Roman" w:hAnsi="Times New Roman" w:cs="Times New Roman"/>
          <w:sz w:val="24"/>
          <w:szCs w:val="24"/>
        </w:rPr>
        <w:t>atuarem</w:t>
      </w:r>
      <w:r w:rsidR="001C512D" w:rsidRPr="00136B71">
        <w:rPr>
          <w:rFonts w:ascii="Times New Roman" w:hAnsi="Times New Roman" w:cs="Times New Roman"/>
          <w:sz w:val="24"/>
          <w:szCs w:val="24"/>
        </w:rPr>
        <w:t xml:space="preserve"> como docentes permanentes no curso de Mestrado Acadêmico em Educação Matemática da UFMS. </w:t>
      </w:r>
    </w:p>
    <w:p w:rsidR="000A5C85" w:rsidRPr="00136B71" w:rsidRDefault="000A5C85" w:rsidP="00814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12D" w:rsidRPr="00136B71" w:rsidRDefault="00814D70" w:rsidP="00814D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B71">
        <w:rPr>
          <w:rFonts w:ascii="Times New Roman" w:hAnsi="Times New Roman" w:cs="Times New Roman"/>
          <w:b/>
          <w:sz w:val="24"/>
          <w:szCs w:val="24"/>
        </w:rPr>
        <w:t>Critérios para Credenciamento:</w:t>
      </w:r>
    </w:p>
    <w:p w:rsidR="001C512D" w:rsidRPr="00136B71" w:rsidRDefault="001C512D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Para ser credenciado na categoria permanente, o docente deverá:</w:t>
      </w:r>
    </w:p>
    <w:p w:rsidR="001C512D" w:rsidRPr="00136B71" w:rsidRDefault="001C512D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I – possuir vínculo formal ou por meio de convênio institucional com a UFMS em regime de quarenta horas ou em dedicação exclusiva;</w:t>
      </w:r>
    </w:p>
    <w:p w:rsidR="001C512D" w:rsidRPr="00136B71" w:rsidRDefault="001C512D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 xml:space="preserve">II – propor vinculação a uma linha de pesquisa do Programa e estar cadastrado </w:t>
      </w:r>
      <w:proofErr w:type="gramStart"/>
      <w:r w:rsidRPr="00136B71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136B71">
        <w:rPr>
          <w:rFonts w:ascii="Times New Roman" w:hAnsi="Times New Roman" w:cs="Times New Roman"/>
          <w:sz w:val="24"/>
          <w:szCs w:val="24"/>
        </w:rPr>
        <w:t xml:space="preserve"> um grupo de pesquisa do CNPq;</w:t>
      </w:r>
    </w:p>
    <w:p w:rsidR="001C512D" w:rsidRPr="00136B71" w:rsidRDefault="001C512D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 xml:space="preserve">III – 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possu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 xml:space="preserve">r, no </w:t>
      </w:r>
      <w:r w:rsidRPr="00136B71">
        <w:rPr>
          <w:rFonts w:ascii="Times New Roman" w:hAnsi="Times New Roman" w:cs="Times New Roman"/>
          <w:spacing w:val="-3"/>
          <w:position w:val="-1"/>
          <w:sz w:val="24"/>
          <w:szCs w:val="24"/>
        </w:rPr>
        <w:t>m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í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136B71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pacing w:val="-3"/>
          <w:position w:val="-1"/>
          <w:sz w:val="24"/>
          <w:szCs w:val="24"/>
        </w:rPr>
        <w:t>m</w:t>
      </w:r>
      <w:r w:rsidRPr="00136B71">
        <w:rPr>
          <w:rFonts w:ascii="Times New Roman" w:hAnsi="Times New Roman" w:cs="Times New Roman"/>
          <w:spacing w:val="2"/>
          <w:position w:val="-1"/>
          <w:sz w:val="24"/>
          <w:szCs w:val="24"/>
        </w:rPr>
        <w:t>o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, oito produções c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en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tí</w:t>
      </w:r>
      <w:r w:rsidRPr="00136B71">
        <w:rPr>
          <w:rFonts w:ascii="Times New Roman" w:hAnsi="Times New Roman" w:cs="Times New Roman"/>
          <w:spacing w:val="2"/>
          <w:position w:val="-1"/>
          <w:sz w:val="24"/>
          <w:szCs w:val="24"/>
        </w:rPr>
        <w:t>f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 xml:space="preserve">cas no </w:t>
      </w:r>
      <w:r w:rsidRPr="00136B71">
        <w:rPr>
          <w:rFonts w:ascii="Times New Roman" w:hAnsi="Times New Roman" w:cs="Times New Roman"/>
          <w:spacing w:val="56"/>
          <w:position w:val="-1"/>
          <w:sz w:val="24"/>
          <w:szCs w:val="24"/>
        </w:rPr>
        <w:t xml:space="preserve">último 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quad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ên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o em per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ód</w:t>
      </w:r>
      <w:r w:rsidRPr="00136B71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position w:val="-1"/>
          <w:sz w:val="24"/>
          <w:szCs w:val="24"/>
        </w:rPr>
        <w:t>cos</w:t>
      </w:r>
      <w:r w:rsidRPr="00136B71">
        <w:rPr>
          <w:rFonts w:ascii="Times New Roman" w:hAnsi="Times New Roman" w:cs="Times New Roman"/>
          <w:sz w:val="24"/>
          <w:szCs w:val="24"/>
        </w:rPr>
        <w:t>, cap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ít</w:t>
      </w:r>
      <w:r w:rsidRPr="00136B71">
        <w:rPr>
          <w:rFonts w:ascii="Times New Roman" w:hAnsi="Times New Roman" w:cs="Times New Roman"/>
          <w:sz w:val="24"/>
          <w:szCs w:val="24"/>
        </w:rPr>
        <w:t>u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36B71">
        <w:rPr>
          <w:rFonts w:ascii="Times New Roman" w:hAnsi="Times New Roman" w:cs="Times New Roman"/>
          <w:sz w:val="24"/>
          <w:szCs w:val="24"/>
        </w:rPr>
        <w:t xml:space="preserve">os de 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36B71">
        <w:rPr>
          <w:rFonts w:ascii="Times New Roman" w:hAnsi="Times New Roman" w:cs="Times New Roman"/>
          <w:sz w:val="24"/>
          <w:szCs w:val="24"/>
        </w:rPr>
        <w:t>vro, e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/</w:t>
      </w:r>
      <w:r w:rsidRPr="00136B71">
        <w:rPr>
          <w:rFonts w:ascii="Times New Roman" w:hAnsi="Times New Roman" w:cs="Times New Roman"/>
          <w:sz w:val="24"/>
          <w:szCs w:val="24"/>
        </w:rPr>
        <w:t xml:space="preserve">ou </w:t>
      </w:r>
      <w:r w:rsidRPr="00136B7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36B71">
        <w:rPr>
          <w:rFonts w:ascii="Times New Roman" w:hAnsi="Times New Roman" w:cs="Times New Roman"/>
          <w:sz w:val="24"/>
          <w:szCs w:val="24"/>
        </w:rPr>
        <w:t>m even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36B71">
        <w:rPr>
          <w:rFonts w:ascii="Times New Roman" w:hAnsi="Times New Roman" w:cs="Times New Roman"/>
          <w:sz w:val="24"/>
          <w:szCs w:val="24"/>
        </w:rPr>
        <w:t>os c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>en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tí</w:t>
      </w:r>
      <w:r w:rsidRPr="00136B71">
        <w:rPr>
          <w:rFonts w:ascii="Times New Roman" w:hAnsi="Times New Roman" w:cs="Times New Roman"/>
          <w:sz w:val="24"/>
          <w:szCs w:val="24"/>
        </w:rPr>
        <w:t>f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>cos nac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>ona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 xml:space="preserve">s e 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>n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36B71">
        <w:rPr>
          <w:rFonts w:ascii="Times New Roman" w:hAnsi="Times New Roman" w:cs="Times New Roman"/>
          <w:sz w:val="24"/>
          <w:szCs w:val="24"/>
        </w:rPr>
        <w:t>ernac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>on</w:t>
      </w:r>
      <w:r w:rsidRPr="00136B7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36B71">
        <w:rPr>
          <w:rFonts w:ascii="Times New Roman" w:hAnsi="Times New Roman" w:cs="Times New Roman"/>
          <w:sz w:val="24"/>
          <w:szCs w:val="24"/>
        </w:rPr>
        <w:t>s, em nú</w:t>
      </w:r>
      <w:r w:rsidRPr="00136B71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36B71">
        <w:rPr>
          <w:rFonts w:ascii="Times New Roman" w:hAnsi="Times New Roman" w:cs="Times New Roman"/>
          <w:sz w:val="24"/>
          <w:szCs w:val="24"/>
        </w:rPr>
        <w:t xml:space="preserve">ero 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36B71">
        <w:rPr>
          <w:rFonts w:ascii="Times New Roman" w:hAnsi="Times New Roman" w:cs="Times New Roman"/>
          <w:sz w:val="24"/>
          <w:szCs w:val="24"/>
        </w:rPr>
        <w:t>áx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im</w:t>
      </w:r>
      <w:r w:rsidRPr="00136B71">
        <w:rPr>
          <w:rFonts w:ascii="Times New Roman" w:hAnsi="Times New Roman" w:cs="Times New Roman"/>
          <w:sz w:val="24"/>
          <w:szCs w:val="24"/>
        </w:rPr>
        <w:t>o de dois trabalhos por even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36B71">
        <w:rPr>
          <w:rFonts w:ascii="Times New Roman" w:hAnsi="Times New Roman" w:cs="Times New Roman"/>
          <w:sz w:val="24"/>
          <w:szCs w:val="24"/>
        </w:rPr>
        <w:t>o</w:t>
      </w:r>
      <w:r w:rsidRPr="00136B71">
        <w:rPr>
          <w:rFonts w:ascii="Times New Roman" w:hAnsi="Times New Roman" w:cs="Times New Roman"/>
          <w:spacing w:val="8"/>
          <w:sz w:val="24"/>
          <w:szCs w:val="24"/>
        </w:rPr>
        <w:t xml:space="preserve"> e </w:t>
      </w:r>
      <w:r w:rsidRPr="00136B71">
        <w:rPr>
          <w:rFonts w:ascii="Times New Roman" w:hAnsi="Times New Roman" w:cs="Times New Roman"/>
          <w:sz w:val="24"/>
          <w:szCs w:val="24"/>
        </w:rPr>
        <w:t>um capítulo por livro</w:t>
      </w:r>
      <w:r w:rsidR="000257F9" w:rsidRPr="00136B71">
        <w:rPr>
          <w:rFonts w:ascii="Times New Roman" w:hAnsi="Times New Roman" w:cs="Times New Roman"/>
          <w:sz w:val="24"/>
          <w:szCs w:val="24"/>
        </w:rPr>
        <w:t>,</w:t>
      </w:r>
      <w:r w:rsidRPr="00136B71">
        <w:rPr>
          <w:rFonts w:ascii="Times New Roman" w:hAnsi="Times New Roman" w:cs="Times New Roman"/>
          <w:sz w:val="24"/>
          <w:szCs w:val="24"/>
        </w:rPr>
        <w:t xml:space="preserve"> para credenciamento no Cu</w:t>
      </w:r>
      <w:r w:rsidRPr="00136B7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136B71">
        <w:rPr>
          <w:rFonts w:ascii="Times New Roman" w:hAnsi="Times New Roman" w:cs="Times New Roman"/>
          <w:sz w:val="24"/>
          <w:szCs w:val="24"/>
        </w:rPr>
        <w:t>so de M</w:t>
      </w:r>
      <w:r w:rsidRPr="00136B71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36B71">
        <w:rPr>
          <w:rFonts w:ascii="Times New Roman" w:hAnsi="Times New Roman" w:cs="Times New Roman"/>
          <w:sz w:val="24"/>
          <w:szCs w:val="24"/>
        </w:rPr>
        <w:t>s</w:t>
      </w:r>
      <w:r w:rsidRPr="00136B7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36B71">
        <w:rPr>
          <w:rFonts w:ascii="Times New Roman" w:hAnsi="Times New Roman" w:cs="Times New Roman"/>
          <w:sz w:val="24"/>
          <w:szCs w:val="24"/>
        </w:rPr>
        <w:t xml:space="preserve">rado. No mínimo três publicações, ou cartas de aceite, devem ser em periódicos </w:t>
      </w:r>
      <w:proofErr w:type="spellStart"/>
      <w:r w:rsidRPr="00136B71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Pr="00136B71">
        <w:rPr>
          <w:rFonts w:ascii="Times New Roman" w:hAnsi="Times New Roman" w:cs="Times New Roman"/>
          <w:sz w:val="24"/>
          <w:szCs w:val="24"/>
        </w:rPr>
        <w:t xml:space="preserve"> B3 ou superior, sendo pelo menos uma </w:t>
      </w:r>
      <w:proofErr w:type="spellStart"/>
      <w:r w:rsidRPr="00136B71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Pr="00136B71">
        <w:rPr>
          <w:rFonts w:ascii="Times New Roman" w:hAnsi="Times New Roman" w:cs="Times New Roman"/>
          <w:sz w:val="24"/>
          <w:szCs w:val="24"/>
        </w:rPr>
        <w:t xml:space="preserve"> B2 ou superior;</w:t>
      </w:r>
    </w:p>
    <w:p w:rsidR="001C512D" w:rsidRPr="00136B71" w:rsidRDefault="001C512D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IV – possuir titulação de Doutorado</w:t>
      </w:r>
      <w:r w:rsidR="000257F9" w:rsidRPr="00136B71">
        <w:rPr>
          <w:rFonts w:ascii="Times New Roman" w:hAnsi="Times New Roman" w:cs="Times New Roman"/>
          <w:sz w:val="24"/>
          <w:szCs w:val="24"/>
        </w:rPr>
        <w:t xml:space="preserve"> n</w:t>
      </w:r>
      <w:r w:rsidRPr="00136B71">
        <w:rPr>
          <w:rFonts w:ascii="Times New Roman" w:hAnsi="Times New Roman" w:cs="Times New Roman"/>
          <w:sz w:val="24"/>
          <w:szCs w:val="24"/>
        </w:rPr>
        <w:t>a área de Educação Matemática ou Educação, ou de áreas não consideradas pelo órgão regulador federal competente como sendo da área de Educação</w:t>
      </w:r>
      <w:r w:rsidR="000257F9" w:rsidRPr="00136B71">
        <w:rPr>
          <w:rFonts w:ascii="Times New Roman" w:hAnsi="Times New Roman" w:cs="Times New Roman"/>
          <w:sz w:val="24"/>
          <w:szCs w:val="24"/>
        </w:rPr>
        <w:t xml:space="preserve"> (desde que não ultrapasse</w:t>
      </w:r>
      <w:r w:rsidRPr="00136B71">
        <w:rPr>
          <w:rFonts w:ascii="Times New Roman" w:hAnsi="Times New Roman" w:cs="Times New Roman"/>
          <w:sz w:val="24"/>
          <w:szCs w:val="24"/>
        </w:rPr>
        <w:t xml:space="preserve"> quinze por cento do Quadro Docente permanente do Programa</w:t>
      </w:r>
      <w:r w:rsidR="000257F9" w:rsidRPr="00136B71">
        <w:rPr>
          <w:rFonts w:ascii="Times New Roman" w:hAnsi="Times New Roman" w:cs="Times New Roman"/>
          <w:sz w:val="24"/>
          <w:szCs w:val="24"/>
        </w:rPr>
        <w:t>)</w:t>
      </w:r>
      <w:r w:rsidRPr="00136B71">
        <w:rPr>
          <w:rFonts w:ascii="Times New Roman" w:hAnsi="Times New Roman" w:cs="Times New Roman"/>
          <w:sz w:val="24"/>
          <w:szCs w:val="24"/>
        </w:rPr>
        <w:t>.</w:t>
      </w:r>
    </w:p>
    <w:p w:rsidR="001C512D" w:rsidRPr="00136B71" w:rsidRDefault="000257F9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1C512D" w:rsidRPr="00136B71">
        <w:rPr>
          <w:rFonts w:ascii="Times New Roman" w:hAnsi="Times New Roman" w:cs="Times New Roman"/>
          <w:sz w:val="24"/>
          <w:szCs w:val="24"/>
        </w:rPr>
        <w:t xml:space="preserve"> – ter um projeto </w:t>
      </w:r>
      <w:r w:rsidR="00555FA5" w:rsidRPr="00136B71">
        <w:rPr>
          <w:rFonts w:ascii="Times New Roman" w:hAnsi="Times New Roman" w:cs="Times New Roman"/>
          <w:sz w:val="24"/>
          <w:szCs w:val="24"/>
        </w:rPr>
        <w:t xml:space="preserve">de pesquisa </w:t>
      </w:r>
      <w:r w:rsidR="001C512D" w:rsidRPr="00136B71">
        <w:rPr>
          <w:rFonts w:ascii="Times New Roman" w:hAnsi="Times New Roman" w:cs="Times New Roman"/>
          <w:sz w:val="24"/>
          <w:szCs w:val="24"/>
        </w:rPr>
        <w:t>individual voltado a uma das temáticas da Linha de Pesquisa pretendida, aprovado pelo Conselho de Unidade da Unidade Setorial e cadastrado no Sistema de Informação e Gestão de Projetos;</w:t>
      </w:r>
    </w:p>
    <w:p w:rsidR="001C512D" w:rsidRPr="00136B71" w:rsidRDefault="000257F9" w:rsidP="00814D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VI</w:t>
      </w:r>
      <w:r w:rsidR="001C512D" w:rsidRPr="00136B71">
        <w:rPr>
          <w:rFonts w:ascii="Times New Roman" w:hAnsi="Times New Roman" w:cs="Times New Roman"/>
          <w:sz w:val="24"/>
          <w:szCs w:val="24"/>
        </w:rPr>
        <w:t xml:space="preserve"> – apresentar Plano de Trabalho incluindo atividades de pesquisa, ensino e orientação no Programa com especificação da carga horária semanal a ser dedicada ao Programa.</w:t>
      </w:r>
    </w:p>
    <w:p w:rsidR="0059123E" w:rsidRPr="00136B71" w:rsidRDefault="0059123E" w:rsidP="00814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7F9" w:rsidRPr="00136B71" w:rsidRDefault="000257F9" w:rsidP="000257F9">
      <w:p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b/>
          <w:sz w:val="24"/>
          <w:szCs w:val="24"/>
        </w:rPr>
        <w:t>Cronograma</w:t>
      </w:r>
      <w:r w:rsidRPr="00136B71">
        <w:rPr>
          <w:rFonts w:ascii="Times New Roman" w:hAnsi="Times New Roman" w:cs="Times New Roman"/>
          <w:sz w:val="24"/>
          <w:szCs w:val="24"/>
        </w:rPr>
        <w:t>:</w:t>
      </w:r>
    </w:p>
    <w:p w:rsidR="00555FA5" w:rsidRPr="00136B71" w:rsidRDefault="000257F9" w:rsidP="00555FA5">
      <w:pPr>
        <w:pStyle w:val="PargrafodaList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b/>
          <w:sz w:val="24"/>
          <w:szCs w:val="24"/>
        </w:rPr>
        <w:t>Até 11/08/2017</w:t>
      </w:r>
      <w:r w:rsidRPr="00136B71">
        <w:rPr>
          <w:rFonts w:ascii="Times New Roman" w:hAnsi="Times New Roman" w:cs="Times New Roman"/>
          <w:sz w:val="24"/>
          <w:szCs w:val="24"/>
        </w:rPr>
        <w:t xml:space="preserve"> </w:t>
      </w:r>
      <w:r w:rsidR="00504E4A" w:rsidRPr="00136B71">
        <w:rPr>
          <w:rFonts w:ascii="Times New Roman" w:hAnsi="Times New Roman" w:cs="Times New Roman"/>
          <w:sz w:val="24"/>
          <w:szCs w:val="24"/>
        </w:rPr>
        <w:t xml:space="preserve">- </w:t>
      </w:r>
      <w:r w:rsidRPr="00136B71">
        <w:rPr>
          <w:rFonts w:ascii="Times New Roman" w:hAnsi="Times New Roman" w:cs="Times New Roman"/>
          <w:sz w:val="24"/>
          <w:szCs w:val="24"/>
        </w:rPr>
        <w:t>En</w:t>
      </w:r>
      <w:r w:rsidR="00504E4A" w:rsidRPr="00136B71">
        <w:rPr>
          <w:rFonts w:ascii="Times New Roman" w:hAnsi="Times New Roman" w:cs="Times New Roman"/>
          <w:sz w:val="24"/>
          <w:szCs w:val="24"/>
        </w:rPr>
        <w:t xml:space="preserve">tregar, em envelope lacrado, </w:t>
      </w:r>
      <w:r w:rsidR="00555FA5" w:rsidRPr="00136B71">
        <w:rPr>
          <w:rFonts w:ascii="Times New Roman" w:hAnsi="Times New Roman" w:cs="Times New Roman"/>
          <w:sz w:val="24"/>
          <w:szCs w:val="24"/>
        </w:rPr>
        <w:t xml:space="preserve">os </w:t>
      </w:r>
      <w:r w:rsidR="00504E4A" w:rsidRPr="00136B71">
        <w:rPr>
          <w:rFonts w:ascii="Times New Roman" w:hAnsi="Times New Roman" w:cs="Times New Roman"/>
          <w:sz w:val="24"/>
          <w:szCs w:val="24"/>
        </w:rPr>
        <w:t>d</w:t>
      </w:r>
      <w:r w:rsidR="00555FA5" w:rsidRPr="00136B71">
        <w:rPr>
          <w:rFonts w:ascii="Times New Roman" w:hAnsi="Times New Roman" w:cs="Times New Roman"/>
          <w:sz w:val="24"/>
          <w:szCs w:val="24"/>
        </w:rPr>
        <w:t>ocumentos</w:t>
      </w:r>
      <w:r w:rsidR="00504E4A" w:rsidRPr="00136B71">
        <w:rPr>
          <w:rFonts w:ascii="Times New Roman" w:hAnsi="Times New Roman" w:cs="Times New Roman"/>
          <w:sz w:val="24"/>
          <w:szCs w:val="24"/>
        </w:rPr>
        <w:t xml:space="preserve"> abaixo relacionados na secretaria de PPGEDUMAT</w:t>
      </w:r>
      <w:r w:rsidR="00555FA5" w:rsidRPr="00136B71">
        <w:rPr>
          <w:rFonts w:ascii="Times New Roman" w:hAnsi="Times New Roman" w:cs="Times New Roman"/>
          <w:sz w:val="24"/>
          <w:szCs w:val="24"/>
        </w:rPr>
        <w:t>:</w:t>
      </w:r>
    </w:p>
    <w:p w:rsidR="00555FA5" w:rsidRPr="00136B71" w:rsidRDefault="00555FA5" w:rsidP="00555FA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Comprovação de vínculo com a UFMS;</w:t>
      </w:r>
    </w:p>
    <w:p w:rsidR="00555FA5" w:rsidRPr="00136B71" w:rsidRDefault="00555FA5" w:rsidP="00555FA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Cópia autenticada do diploma de doutorado;</w:t>
      </w:r>
    </w:p>
    <w:p w:rsidR="00555FA5" w:rsidRPr="00136B71" w:rsidRDefault="00555FA5" w:rsidP="00555FA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Uma</w:t>
      </w:r>
      <w:r w:rsidR="004B4A3E" w:rsidRPr="00136B71">
        <w:rPr>
          <w:rFonts w:ascii="Times New Roman" w:hAnsi="Times New Roman" w:cs="Times New Roman"/>
          <w:sz w:val="24"/>
          <w:szCs w:val="24"/>
        </w:rPr>
        <w:t xml:space="preserve"> cópia do</w:t>
      </w:r>
      <w:r w:rsidR="000257F9" w:rsidRPr="00136B71">
        <w:rPr>
          <w:rFonts w:ascii="Times New Roman" w:hAnsi="Times New Roman" w:cs="Times New Roman"/>
          <w:sz w:val="24"/>
          <w:szCs w:val="24"/>
        </w:rPr>
        <w:t xml:space="preserve"> Currículo </w:t>
      </w:r>
      <w:r w:rsidR="004B4A3E" w:rsidRPr="00136B71">
        <w:rPr>
          <w:rFonts w:ascii="Times New Roman" w:hAnsi="Times New Roman" w:cs="Times New Roman"/>
          <w:sz w:val="24"/>
          <w:szCs w:val="24"/>
        </w:rPr>
        <w:t>Lattes</w:t>
      </w:r>
      <w:r w:rsidR="00504E4A" w:rsidRPr="00136B71">
        <w:rPr>
          <w:rFonts w:ascii="Times New Roman" w:hAnsi="Times New Roman" w:cs="Times New Roman"/>
          <w:sz w:val="24"/>
          <w:szCs w:val="24"/>
        </w:rPr>
        <w:t xml:space="preserve"> atualizado</w:t>
      </w:r>
      <w:r w:rsidRPr="00136B71">
        <w:rPr>
          <w:rFonts w:ascii="Times New Roman" w:hAnsi="Times New Roman" w:cs="Times New Roman"/>
          <w:sz w:val="24"/>
          <w:szCs w:val="24"/>
        </w:rPr>
        <w:t>;</w:t>
      </w:r>
    </w:p>
    <w:p w:rsidR="00555FA5" w:rsidRPr="00136B71" w:rsidRDefault="00555FA5" w:rsidP="00555FA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Comprovação das produções científicas do último quadriênio (2013-2016);</w:t>
      </w:r>
    </w:p>
    <w:p w:rsidR="00504E4A" w:rsidRPr="00136B71" w:rsidRDefault="000257F9" w:rsidP="00555FA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 xml:space="preserve"> </w:t>
      </w:r>
      <w:r w:rsidR="00504E4A" w:rsidRPr="00136B71">
        <w:rPr>
          <w:rFonts w:ascii="Times New Roman" w:hAnsi="Times New Roman" w:cs="Times New Roman"/>
          <w:sz w:val="24"/>
          <w:szCs w:val="24"/>
        </w:rPr>
        <w:t>Uma cópia do</w:t>
      </w:r>
      <w:r w:rsidRPr="00136B71">
        <w:rPr>
          <w:rFonts w:ascii="Times New Roman" w:hAnsi="Times New Roman" w:cs="Times New Roman"/>
          <w:sz w:val="24"/>
          <w:szCs w:val="24"/>
        </w:rPr>
        <w:t xml:space="preserve"> Projeto de Pesquisa </w:t>
      </w:r>
      <w:r w:rsidR="00504E4A" w:rsidRPr="00136B71">
        <w:rPr>
          <w:rFonts w:ascii="Times New Roman" w:hAnsi="Times New Roman" w:cs="Times New Roman"/>
          <w:sz w:val="24"/>
          <w:szCs w:val="24"/>
        </w:rPr>
        <w:t>individual aprovado</w:t>
      </w:r>
      <w:r w:rsidR="003A7A08" w:rsidRPr="00136B71">
        <w:rPr>
          <w:rFonts w:ascii="Times New Roman" w:hAnsi="Times New Roman" w:cs="Times New Roman"/>
          <w:sz w:val="24"/>
          <w:szCs w:val="24"/>
        </w:rPr>
        <w:t xml:space="preserve"> na Unidade Setorial</w:t>
      </w:r>
      <w:r w:rsidR="00504E4A" w:rsidRPr="00136B71">
        <w:rPr>
          <w:rFonts w:ascii="Times New Roman" w:hAnsi="Times New Roman" w:cs="Times New Roman"/>
          <w:sz w:val="24"/>
          <w:szCs w:val="24"/>
        </w:rPr>
        <w:t>;</w:t>
      </w:r>
    </w:p>
    <w:p w:rsidR="00504E4A" w:rsidRPr="00136B71" w:rsidRDefault="00504E4A" w:rsidP="00555FA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 xml:space="preserve">Plano de Trabalho, segundo </w:t>
      </w:r>
      <w:proofErr w:type="gramStart"/>
      <w:r w:rsidRPr="00136B71">
        <w:rPr>
          <w:rFonts w:ascii="Times New Roman" w:hAnsi="Times New Roman" w:cs="Times New Roman"/>
          <w:sz w:val="24"/>
          <w:szCs w:val="24"/>
        </w:rPr>
        <w:t>item VI</w:t>
      </w:r>
      <w:proofErr w:type="gramEnd"/>
      <w:r w:rsidRPr="00136B71">
        <w:rPr>
          <w:rFonts w:ascii="Times New Roman" w:hAnsi="Times New Roman" w:cs="Times New Roman"/>
          <w:sz w:val="24"/>
          <w:szCs w:val="24"/>
        </w:rPr>
        <w:t xml:space="preserve"> d</w:t>
      </w:r>
      <w:r w:rsidR="003A7A08" w:rsidRPr="00136B71">
        <w:rPr>
          <w:rFonts w:ascii="Times New Roman" w:hAnsi="Times New Roman" w:cs="Times New Roman"/>
          <w:sz w:val="24"/>
          <w:szCs w:val="24"/>
        </w:rPr>
        <w:t xml:space="preserve">os Critérios </w:t>
      </w:r>
      <w:r w:rsidRPr="00136B71">
        <w:rPr>
          <w:rFonts w:ascii="Times New Roman" w:hAnsi="Times New Roman" w:cs="Times New Roman"/>
          <w:sz w:val="24"/>
          <w:szCs w:val="24"/>
        </w:rPr>
        <w:t>de credenciamento</w:t>
      </w:r>
      <w:r w:rsidR="00136B71" w:rsidRPr="00136B71">
        <w:rPr>
          <w:rFonts w:ascii="Times New Roman" w:hAnsi="Times New Roman" w:cs="Times New Roman"/>
          <w:sz w:val="24"/>
          <w:szCs w:val="24"/>
        </w:rPr>
        <w:t xml:space="preserve"> desta Chamada, identificando o grupo de pesquisa do CNPq ao qual está vinculado</w:t>
      </w:r>
      <w:r w:rsidR="00136B71">
        <w:rPr>
          <w:rFonts w:ascii="Times New Roman" w:hAnsi="Times New Roman" w:cs="Times New Roman"/>
          <w:sz w:val="24"/>
          <w:szCs w:val="24"/>
        </w:rPr>
        <w:t>, e</w:t>
      </w:r>
      <w:r w:rsidR="00136B71" w:rsidRPr="00136B71">
        <w:rPr>
          <w:rFonts w:ascii="Times New Roman" w:hAnsi="Times New Roman" w:cs="Times New Roman"/>
          <w:sz w:val="24"/>
          <w:szCs w:val="24"/>
        </w:rPr>
        <w:t xml:space="preserve"> propondo vinculação a uma linha de pesquisa do Programa </w:t>
      </w:r>
      <w:r w:rsidR="00136B71">
        <w:rPr>
          <w:rFonts w:ascii="Times New Roman" w:hAnsi="Times New Roman" w:cs="Times New Roman"/>
          <w:sz w:val="24"/>
          <w:szCs w:val="24"/>
        </w:rPr>
        <w:t>(</w:t>
      </w:r>
      <w:r w:rsidR="00136B71" w:rsidRPr="00136B71">
        <w:rPr>
          <w:rFonts w:ascii="Times New Roman" w:hAnsi="Times New Roman" w:cs="Times New Roman"/>
          <w:sz w:val="24"/>
          <w:szCs w:val="24"/>
        </w:rPr>
        <w:t>Ensino e Aprendizagem Matemática; Formação</w:t>
      </w:r>
      <w:r w:rsidR="00136B71">
        <w:rPr>
          <w:rFonts w:ascii="Times New Roman" w:hAnsi="Times New Roman" w:cs="Times New Roman"/>
          <w:sz w:val="24"/>
          <w:szCs w:val="24"/>
        </w:rPr>
        <w:t xml:space="preserve"> de Professores e Currículo; </w:t>
      </w:r>
      <w:r w:rsidR="00136B71" w:rsidRPr="00136B71">
        <w:rPr>
          <w:rFonts w:ascii="Times New Roman" w:hAnsi="Times New Roman" w:cs="Times New Roman"/>
          <w:sz w:val="24"/>
          <w:szCs w:val="24"/>
        </w:rPr>
        <w:t xml:space="preserve">História, Filosofia e Educação Matemática; </w:t>
      </w:r>
      <w:r w:rsidR="00136B71">
        <w:rPr>
          <w:rFonts w:ascii="Times New Roman" w:hAnsi="Times New Roman" w:cs="Times New Roman"/>
          <w:sz w:val="24"/>
          <w:szCs w:val="24"/>
        </w:rPr>
        <w:t>ou</w:t>
      </w:r>
      <w:r w:rsidR="00136B71" w:rsidRPr="00136B71">
        <w:rPr>
          <w:rFonts w:ascii="Times New Roman" w:hAnsi="Times New Roman" w:cs="Times New Roman"/>
          <w:sz w:val="24"/>
          <w:szCs w:val="24"/>
        </w:rPr>
        <w:t xml:space="preserve"> Tecnologias em Educação Matemática</w:t>
      </w:r>
      <w:r w:rsidR="00136B71">
        <w:rPr>
          <w:rFonts w:ascii="Times New Roman" w:hAnsi="Times New Roman" w:cs="Times New Roman"/>
          <w:sz w:val="24"/>
          <w:szCs w:val="24"/>
        </w:rPr>
        <w:t>)</w:t>
      </w:r>
      <w:r w:rsidRPr="00136B71">
        <w:rPr>
          <w:rFonts w:ascii="Times New Roman" w:hAnsi="Times New Roman" w:cs="Times New Roman"/>
          <w:sz w:val="24"/>
          <w:szCs w:val="24"/>
        </w:rPr>
        <w:t>.</w:t>
      </w:r>
    </w:p>
    <w:p w:rsidR="00504E4A" w:rsidRPr="00136B71" w:rsidRDefault="00504E4A" w:rsidP="0050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7F9" w:rsidRPr="00136B71" w:rsidRDefault="000257F9" w:rsidP="000257F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b/>
          <w:sz w:val="24"/>
          <w:szCs w:val="24"/>
        </w:rPr>
        <w:t>18/08/2017</w:t>
      </w:r>
      <w:r w:rsidRPr="00136B71">
        <w:rPr>
          <w:rFonts w:ascii="Times New Roman" w:hAnsi="Times New Roman" w:cs="Times New Roman"/>
          <w:sz w:val="24"/>
          <w:szCs w:val="24"/>
        </w:rPr>
        <w:t xml:space="preserve"> – Publicação do resultado</w:t>
      </w:r>
      <w:r w:rsidR="004B4A3E" w:rsidRPr="00136B71">
        <w:rPr>
          <w:rFonts w:ascii="Times New Roman" w:hAnsi="Times New Roman" w:cs="Times New Roman"/>
          <w:sz w:val="24"/>
          <w:szCs w:val="24"/>
        </w:rPr>
        <w:t xml:space="preserve"> com lista de professores selecionados</w:t>
      </w:r>
      <w:r w:rsidRPr="00136B71">
        <w:rPr>
          <w:rFonts w:ascii="Times New Roman" w:hAnsi="Times New Roman" w:cs="Times New Roman"/>
          <w:sz w:val="24"/>
          <w:szCs w:val="24"/>
        </w:rPr>
        <w:t>.</w:t>
      </w:r>
    </w:p>
    <w:p w:rsidR="00136B71" w:rsidRDefault="00136B71" w:rsidP="00025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7F9" w:rsidRPr="00136B71" w:rsidRDefault="004B4A3E" w:rsidP="000257F9">
      <w:p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O início das atividades dos docentes selecionados no Programa se dará após homologação dos resultados pelo colegiado de Curso</w:t>
      </w:r>
      <w:r w:rsidR="000257F9" w:rsidRPr="00136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7F9" w:rsidRPr="00136B71" w:rsidRDefault="000257F9" w:rsidP="000257F9">
      <w:pPr>
        <w:jc w:val="both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 xml:space="preserve">Maiores informações </w:t>
      </w:r>
      <w:r w:rsidR="004B4A3E" w:rsidRPr="00136B71">
        <w:rPr>
          <w:rFonts w:ascii="Times New Roman" w:hAnsi="Times New Roman" w:cs="Times New Roman"/>
          <w:sz w:val="24"/>
          <w:szCs w:val="24"/>
        </w:rPr>
        <w:t>podem ser obtidas pelo telefone (67) 3345.7139</w:t>
      </w:r>
      <w:r w:rsidR="00136B71">
        <w:rPr>
          <w:rFonts w:ascii="Times New Roman" w:hAnsi="Times New Roman" w:cs="Times New Roman"/>
          <w:sz w:val="24"/>
          <w:szCs w:val="24"/>
        </w:rPr>
        <w:t xml:space="preserve"> ou por </w:t>
      </w:r>
      <w:proofErr w:type="spellStart"/>
      <w:r w:rsidR="00136B7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136B71">
        <w:rPr>
          <w:rFonts w:ascii="Times New Roman" w:hAnsi="Times New Roman" w:cs="Times New Roman"/>
          <w:sz w:val="24"/>
          <w:szCs w:val="24"/>
        </w:rPr>
        <w:t>: eduma</w:t>
      </w:r>
      <w:r w:rsidR="002B3BFA">
        <w:rPr>
          <w:rFonts w:ascii="Times New Roman" w:hAnsi="Times New Roman" w:cs="Times New Roman"/>
          <w:sz w:val="24"/>
          <w:szCs w:val="24"/>
        </w:rPr>
        <w:t>t.inma@ufms.br.</w:t>
      </w:r>
    </w:p>
    <w:p w:rsidR="000257F9" w:rsidRPr="00136B71" w:rsidRDefault="000257F9" w:rsidP="00814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23E" w:rsidRPr="00136B71" w:rsidRDefault="004B4A3E" w:rsidP="00814D7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Comissão de credenciamento docente do Progr</w:t>
      </w:r>
      <w:r w:rsidR="00C07A62" w:rsidRPr="00136B71">
        <w:rPr>
          <w:rFonts w:ascii="Times New Roman" w:hAnsi="Times New Roman" w:cs="Times New Roman"/>
          <w:sz w:val="24"/>
          <w:szCs w:val="24"/>
        </w:rPr>
        <w:t>ama de Pós-Graduação em Educação Matemática</w:t>
      </w:r>
    </w:p>
    <w:p w:rsidR="00C07A62" w:rsidRPr="00136B71" w:rsidRDefault="00C07A62" w:rsidP="00814D7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71">
        <w:rPr>
          <w:rFonts w:ascii="Times New Roman" w:hAnsi="Times New Roman" w:cs="Times New Roman"/>
          <w:sz w:val="24"/>
          <w:szCs w:val="24"/>
        </w:rPr>
        <w:t>Instituto de Matemática- UFMS</w:t>
      </w:r>
    </w:p>
    <w:sectPr w:rsidR="00C07A62" w:rsidRPr="00136B71" w:rsidSect="0033429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E0" w:rsidRDefault="00DE40E0" w:rsidP="000A5C85">
      <w:pPr>
        <w:spacing w:after="0" w:line="240" w:lineRule="auto"/>
      </w:pPr>
      <w:r>
        <w:separator/>
      </w:r>
    </w:p>
  </w:endnote>
  <w:endnote w:type="continuationSeparator" w:id="0">
    <w:p w:rsidR="00DE40E0" w:rsidRDefault="00DE40E0" w:rsidP="000A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C85" w:rsidRPr="00E669DC" w:rsidRDefault="000A5C85" w:rsidP="000A5C85">
    <w:pPr>
      <w:pStyle w:val="Rodap"/>
      <w:jc w:val="center"/>
      <w:rPr>
        <w:rFonts w:cs="Arial"/>
        <w:b/>
        <w:szCs w:val="18"/>
      </w:rPr>
    </w:pPr>
    <w:r w:rsidRPr="00E669DC">
      <w:rPr>
        <w:rFonts w:cs="Arial"/>
        <w:b/>
        <w:szCs w:val="18"/>
      </w:rPr>
      <w:t>PROGRAMA DE PÓS- GRADUAÇÃO EM EDUCAÇÃO MATEMÁTICA</w:t>
    </w:r>
  </w:p>
  <w:p w:rsidR="000A5C85" w:rsidRPr="00E669DC" w:rsidRDefault="000A5C85" w:rsidP="000A5C85">
    <w:pPr>
      <w:pStyle w:val="Rodap"/>
      <w:jc w:val="center"/>
      <w:rPr>
        <w:rFonts w:cs="Arial"/>
        <w:szCs w:val="18"/>
      </w:rPr>
    </w:pPr>
    <w:r w:rsidRPr="00E669DC">
      <w:rPr>
        <w:rFonts w:cs="Arial"/>
        <w:szCs w:val="18"/>
      </w:rPr>
      <w:t>Cidade Universitária, S/N – Caixa Postal 549 – CEP: 79070-900 – CAMPO GRANDE/</w:t>
    </w:r>
    <w:proofErr w:type="gramStart"/>
    <w:r w:rsidRPr="00E669DC">
      <w:rPr>
        <w:rFonts w:cs="Arial"/>
        <w:szCs w:val="18"/>
      </w:rPr>
      <w:t>MS</w:t>
    </w:r>
    <w:proofErr w:type="gramEnd"/>
  </w:p>
  <w:p w:rsidR="000A5C85" w:rsidRPr="00E669DC" w:rsidRDefault="000A5C85" w:rsidP="000A5C85">
    <w:pPr>
      <w:pStyle w:val="Rodap"/>
      <w:jc w:val="center"/>
      <w:rPr>
        <w:rFonts w:cs="Arial"/>
        <w:szCs w:val="18"/>
      </w:rPr>
    </w:pPr>
    <w:proofErr w:type="gramStart"/>
    <w:r w:rsidRPr="00E669DC">
      <w:rPr>
        <w:rFonts w:cs="Arial"/>
        <w:szCs w:val="18"/>
      </w:rPr>
      <w:t>http</w:t>
    </w:r>
    <w:proofErr w:type="gramEnd"/>
    <w:r w:rsidRPr="00E669DC">
      <w:rPr>
        <w:rFonts w:cs="Arial"/>
        <w:szCs w:val="18"/>
      </w:rPr>
      <w:t>:www.</w:t>
    </w:r>
    <w:r w:rsidR="00D87496">
      <w:rPr>
        <w:rFonts w:cs="Arial"/>
        <w:szCs w:val="18"/>
      </w:rPr>
      <w:t>ppg</w:t>
    </w:r>
    <w:r w:rsidRPr="00E669DC">
      <w:rPr>
        <w:rFonts w:cs="Arial"/>
        <w:szCs w:val="18"/>
      </w:rPr>
      <w:t>edumat.ufms.br – edumat.inma@ufms.br – (67) 3345-7139 / 3345-7146</w:t>
    </w:r>
  </w:p>
  <w:p w:rsidR="000A5C85" w:rsidRDefault="000A5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E0" w:rsidRDefault="00DE40E0" w:rsidP="000A5C85">
      <w:pPr>
        <w:spacing w:after="0" w:line="240" w:lineRule="auto"/>
      </w:pPr>
      <w:r>
        <w:separator/>
      </w:r>
    </w:p>
  </w:footnote>
  <w:footnote w:type="continuationSeparator" w:id="0">
    <w:p w:rsidR="00DE40E0" w:rsidRDefault="00DE40E0" w:rsidP="000A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96" w:rsidRDefault="00D87496" w:rsidP="00D87496">
    <w:pPr>
      <w:pStyle w:val="Cabealho"/>
      <w:jc w:val="center"/>
      <w:rPr>
        <w:rFonts w:ascii="Arial" w:hAnsi="Arial" w:cs="Arial"/>
      </w:rPr>
    </w:pPr>
  </w:p>
  <w:p w:rsidR="00D87496" w:rsidRDefault="00D87496" w:rsidP="00D87496">
    <w:pPr>
      <w:pStyle w:val="Cabealho"/>
      <w:jc w:val="center"/>
      <w:rPr>
        <w:rFonts w:ascii="Arial" w:hAnsi="Arial" w:cs="Arial"/>
      </w:rPr>
    </w:pPr>
  </w:p>
  <w:p w:rsidR="00D87496" w:rsidRPr="00CB5796" w:rsidRDefault="00D87496" w:rsidP="00D87496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Serviço Público Federal</w:t>
    </w:r>
  </w:p>
  <w:p w:rsidR="00D87496" w:rsidRPr="00CB5796" w:rsidRDefault="00D87496" w:rsidP="00D87496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:rsidR="00D87496" w:rsidRDefault="00D87496" w:rsidP="00D874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D87496" w:rsidRPr="00CB5796" w:rsidRDefault="00D87496" w:rsidP="00D87496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5C85" w:rsidRDefault="000A5C85">
    <w:pPr>
      <w:pStyle w:val="Cabealho"/>
    </w:pPr>
  </w:p>
  <w:p w:rsidR="000A5C85" w:rsidRDefault="000A5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C7849"/>
    <w:multiLevelType w:val="hybridMultilevel"/>
    <w:tmpl w:val="2BCECC7A"/>
    <w:lvl w:ilvl="0" w:tplc="1618FAE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D65530"/>
    <w:multiLevelType w:val="hybridMultilevel"/>
    <w:tmpl w:val="7BD41AFA"/>
    <w:lvl w:ilvl="0" w:tplc="AC34D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0E"/>
    <w:rsid w:val="000257F9"/>
    <w:rsid w:val="00083300"/>
    <w:rsid w:val="000A5C85"/>
    <w:rsid w:val="00136B71"/>
    <w:rsid w:val="00172FD6"/>
    <w:rsid w:val="001C512D"/>
    <w:rsid w:val="001E4219"/>
    <w:rsid w:val="0020382D"/>
    <w:rsid w:val="002B3BFA"/>
    <w:rsid w:val="00334293"/>
    <w:rsid w:val="003A7A08"/>
    <w:rsid w:val="00442611"/>
    <w:rsid w:val="004B4A3E"/>
    <w:rsid w:val="00504E4A"/>
    <w:rsid w:val="00555FA5"/>
    <w:rsid w:val="0059123E"/>
    <w:rsid w:val="007C47D8"/>
    <w:rsid w:val="00814D70"/>
    <w:rsid w:val="00816A83"/>
    <w:rsid w:val="009936DA"/>
    <w:rsid w:val="009A5974"/>
    <w:rsid w:val="009C711E"/>
    <w:rsid w:val="009D6B1A"/>
    <w:rsid w:val="00B2540E"/>
    <w:rsid w:val="00C07A62"/>
    <w:rsid w:val="00C90E16"/>
    <w:rsid w:val="00D53233"/>
    <w:rsid w:val="00D87496"/>
    <w:rsid w:val="00DE40E0"/>
    <w:rsid w:val="00E463A2"/>
    <w:rsid w:val="00E5190E"/>
    <w:rsid w:val="00F0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C85"/>
  </w:style>
  <w:style w:type="paragraph" w:styleId="Rodap">
    <w:name w:val="footer"/>
    <w:basedOn w:val="Normal"/>
    <w:link w:val="RodapChar"/>
    <w:uiPriority w:val="99"/>
    <w:unhideWhenUsed/>
    <w:rsid w:val="000A5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C85"/>
  </w:style>
  <w:style w:type="paragraph" w:styleId="PargrafodaLista">
    <w:name w:val="List Paragraph"/>
    <w:basedOn w:val="Normal"/>
    <w:uiPriority w:val="34"/>
    <w:qFormat/>
    <w:rsid w:val="000A5C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5C8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FD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D6B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6B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6B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6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6B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C85"/>
  </w:style>
  <w:style w:type="paragraph" w:styleId="Rodap">
    <w:name w:val="footer"/>
    <w:basedOn w:val="Normal"/>
    <w:link w:val="RodapChar"/>
    <w:uiPriority w:val="99"/>
    <w:unhideWhenUsed/>
    <w:rsid w:val="000A5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C85"/>
  </w:style>
  <w:style w:type="paragraph" w:styleId="PargrafodaLista">
    <w:name w:val="List Paragraph"/>
    <w:basedOn w:val="Normal"/>
    <w:uiPriority w:val="34"/>
    <w:qFormat/>
    <w:rsid w:val="000A5C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5C8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FD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D6B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6B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6B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6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6B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 Aparecida de Souza</dc:creator>
  <cp:lastModifiedBy>Ana Paula Banyasz</cp:lastModifiedBy>
  <cp:revision>2</cp:revision>
  <cp:lastPrinted>2017-07-21T13:55:00Z</cp:lastPrinted>
  <dcterms:created xsi:type="dcterms:W3CDTF">2017-07-25T19:21:00Z</dcterms:created>
  <dcterms:modified xsi:type="dcterms:W3CDTF">2017-07-25T19:21:00Z</dcterms:modified>
</cp:coreProperties>
</file>